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19" w:rsidRDefault="00787584">
      <w:pPr>
        <w:pStyle w:val="a5"/>
        <w:framePr w:wrap="none" w:vAnchor="page" w:hAnchor="page" w:x="3804" w:y="1697"/>
        <w:shd w:val="clear" w:color="auto" w:fill="auto"/>
        <w:spacing w:line="210" w:lineRule="exact"/>
        <w:ind w:left="40"/>
      </w:pPr>
      <w:r>
        <w:t>РОССИЙСКАЯ ФЕДЕРАЦИЯ</w:t>
      </w:r>
    </w:p>
    <w:p w:rsidR="008D7319" w:rsidRDefault="00787584">
      <w:pPr>
        <w:pStyle w:val="20"/>
        <w:framePr w:w="6678" w:h="569" w:hRule="exact" w:wrap="none" w:vAnchor="page" w:hAnchor="page" w:x="2929" w:y="2240"/>
        <w:shd w:val="clear" w:color="auto" w:fill="auto"/>
        <w:spacing w:line="230" w:lineRule="exact"/>
      </w:pPr>
      <w:r>
        <w:t>ИРКУТСКАЯ ОБЛАСТЬ</w:t>
      </w:r>
    </w:p>
    <w:p w:rsidR="008D7319" w:rsidRDefault="00787584">
      <w:pPr>
        <w:pStyle w:val="30"/>
        <w:framePr w:w="6678" w:h="569" w:hRule="exact" w:wrap="none" w:vAnchor="page" w:hAnchor="page" w:x="2929" w:y="2240"/>
        <w:shd w:val="clear" w:color="auto" w:fill="auto"/>
        <w:spacing w:after="0" w:line="200" w:lineRule="exact"/>
        <w:ind w:left="200"/>
      </w:pPr>
      <w:r>
        <w:t>АЛАРСКИЙ РАЙОН</w:t>
      </w:r>
    </w:p>
    <w:p w:rsidR="008D7319" w:rsidRDefault="00787584">
      <w:pPr>
        <w:pStyle w:val="20"/>
        <w:framePr w:w="6678" w:h="798" w:hRule="exact" w:wrap="none" w:vAnchor="page" w:hAnchor="page" w:x="2929" w:y="3241"/>
        <w:shd w:val="clear" w:color="auto" w:fill="auto"/>
        <w:spacing w:after="204" w:line="230" w:lineRule="exact"/>
      </w:pPr>
      <w:r>
        <w:t>МУНИЦИПАЛЬНОЕ ОБРАЗОВАНИЕ «КУТУЛИК»</w:t>
      </w:r>
    </w:p>
    <w:p w:rsidR="008D7319" w:rsidRDefault="00787584">
      <w:pPr>
        <w:pStyle w:val="10"/>
        <w:framePr w:w="6678" w:h="798" w:hRule="exact" w:wrap="none" w:vAnchor="page" w:hAnchor="page" w:x="2929" w:y="3241"/>
        <w:shd w:val="clear" w:color="auto" w:fill="auto"/>
        <w:spacing w:before="0" w:line="280" w:lineRule="exact"/>
        <w:ind w:left="200"/>
      </w:pPr>
      <w:bookmarkStart w:id="0" w:name="bookmark0"/>
      <w:r>
        <w:t>ПОСТАНОВЛЕНИЕ</w:t>
      </w:r>
      <w:bookmarkEnd w:id="0"/>
    </w:p>
    <w:p w:rsidR="008D7319" w:rsidRDefault="00787584">
      <w:pPr>
        <w:pStyle w:val="11"/>
        <w:framePr w:w="10012" w:h="1663" w:hRule="exact" w:wrap="none" w:vAnchor="page" w:hAnchor="page" w:x="1241" w:y="5016"/>
        <w:shd w:val="clear" w:color="auto" w:fill="auto"/>
        <w:spacing w:after="0" w:line="320" w:lineRule="exact"/>
        <w:ind w:left="140" w:right="5160"/>
        <w:jc w:val="both"/>
      </w:pPr>
      <w:r>
        <w:t>Об утверждении Порядка исполнения бюджета муниципального образования «Кутулик» по расходам, источникам финансирования дефицита местного бюджета</w:t>
      </w:r>
    </w:p>
    <w:p w:rsidR="008D7319" w:rsidRDefault="00787584">
      <w:pPr>
        <w:pStyle w:val="11"/>
        <w:framePr w:w="10012" w:h="669" w:hRule="exact" w:wrap="none" w:vAnchor="page" w:hAnchor="page" w:x="1241" w:y="7946"/>
        <w:shd w:val="clear" w:color="auto" w:fill="auto"/>
        <w:spacing w:after="0" w:line="306" w:lineRule="exact"/>
        <w:ind w:left="140" w:right="280" w:firstLine="620"/>
        <w:jc w:val="both"/>
      </w:pPr>
      <w:r>
        <w:t xml:space="preserve">В </w:t>
      </w:r>
      <w:r>
        <w:t>соответствии со статьями 219, 219.2 Бюджетного кодекса Российской Федерации,</w:t>
      </w:r>
    </w:p>
    <w:p w:rsidR="008D7319" w:rsidRDefault="00787584">
      <w:pPr>
        <w:pStyle w:val="11"/>
        <w:framePr w:w="10012" w:h="1671" w:hRule="exact" w:wrap="none" w:vAnchor="page" w:hAnchor="page" w:x="1241" w:y="9879"/>
        <w:shd w:val="clear" w:color="auto" w:fill="auto"/>
        <w:spacing w:after="370" w:line="317" w:lineRule="exact"/>
        <w:ind w:left="140" w:right="280" w:firstLine="620"/>
        <w:jc w:val="both"/>
      </w:pPr>
      <w:r>
        <w:t>1. Утвердить Порядок исполнения бюджета муниципального образования «Кутулик» по расходам, источникам финансирования дефицита местного бюджета (Приложение).</w:t>
      </w:r>
    </w:p>
    <w:p w:rsidR="008D7319" w:rsidRDefault="00787584">
      <w:pPr>
        <w:pStyle w:val="11"/>
        <w:framePr w:w="10012" w:h="1671" w:hRule="exact" w:wrap="none" w:vAnchor="page" w:hAnchor="page" w:x="1241" w:y="9879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230" w:lineRule="exact"/>
        <w:ind w:left="140" w:firstLine="620"/>
        <w:jc w:val="both"/>
      </w:pPr>
      <w:r>
        <w:t>Данное постановление по</w:t>
      </w:r>
      <w:r>
        <w:t>длежит официальному опубликованию.</w:t>
      </w:r>
    </w:p>
    <w:p w:rsidR="008D7319" w:rsidRDefault="00787584">
      <w:pPr>
        <w:pStyle w:val="11"/>
        <w:framePr w:wrap="none" w:vAnchor="page" w:hAnchor="page" w:x="1241" w:y="4411"/>
        <w:shd w:val="clear" w:color="auto" w:fill="auto"/>
        <w:spacing w:after="0" w:line="230" w:lineRule="exact"/>
        <w:ind w:left="140"/>
      </w:pPr>
      <w:r>
        <w:t>от 19 июля 2016 г. № 144</w:t>
      </w:r>
    </w:p>
    <w:p w:rsidR="008D7319" w:rsidRDefault="00787584">
      <w:pPr>
        <w:pStyle w:val="11"/>
        <w:framePr w:wrap="none" w:vAnchor="page" w:hAnchor="page" w:x="9111" w:y="4444"/>
        <w:shd w:val="clear" w:color="auto" w:fill="auto"/>
        <w:spacing w:after="0" w:line="230" w:lineRule="exact"/>
        <w:ind w:left="100"/>
      </w:pPr>
      <w:r>
        <w:t>п. Кутулик</w:t>
      </w:r>
    </w:p>
    <w:p w:rsidR="008D7319" w:rsidRDefault="00787584">
      <w:pPr>
        <w:pStyle w:val="11"/>
        <w:framePr w:w="10012" w:h="309" w:hRule="exact" w:wrap="none" w:vAnchor="page" w:hAnchor="page" w:x="1241" w:y="8962"/>
        <w:shd w:val="clear" w:color="auto" w:fill="auto"/>
        <w:spacing w:after="0" w:line="230" w:lineRule="exact"/>
        <w:ind w:left="300"/>
        <w:jc w:val="center"/>
      </w:pPr>
      <w:r>
        <w:t>ПОСТАНОВЛЯЮ:</w:t>
      </w:r>
    </w:p>
    <w:p w:rsidR="008D7319" w:rsidRDefault="00787584">
      <w:pPr>
        <w:framePr w:wrap="none" w:vAnchor="page" w:hAnchor="page" w:x="485" w:y="1216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>
            <v:imagedata r:id="rId7" r:href="rId8"/>
          </v:shape>
        </w:pict>
      </w:r>
    </w:p>
    <w:p w:rsidR="008D7319" w:rsidRDefault="00787584">
      <w:pPr>
        <w:pStyle w:val="11"/>
        <w:framePr w:w="2869" w:h="695" w:hRule="exact" w:wrap="none" w:vAnchor="page" w:hAnchor="page" w:x="1216" w:y="14037"/>
        <w:shd w:val="clear" w:color="auto" w:fill="auto"/>
        <w:spacing w:after="0" w:line="320" w:lineRule="exact"/>
        <w:ind w:right="40"/>
        <w:jc w:val="both"/>
      </w:pPr>
      <w:r>
        <w:t>Глава муниципального образования «Кутулик»</w:t>
      </w:r>
    </w:p>
    <w:p w:rsidR="008D7319" w:rsidRDefault="00787584">
      <w:pPr>
        <w:framePr w:wrap="none" w:vAnchor="page" w:hAnchor="page" w:x="4924" w:y="13861"/>
        <w:rPr>
          <w:sz w:val="0"/>
          <w:szCs w:val="0"/>
        </w:rPr>
      </w:pPr>
      <w:r>
        <w:pict>
          <v:shape id="_x0000_i1026" type="#_x0000_t75" style="width:116pt;height:38pt">
            <v:imagedata r:id="rId9" r:href="rId10"/>
          </v:shape>
        </w:pict>
      </w:r>
    </w:p>
    <w:p w:rsidR="008D7319" w:rsidRDefault="00787584">
      <w:pPr>
        <w:pStyle w:val="11"/>
        <w:framePr w:wrap="none" w:vAnchor="page" w:hAnchor="page" w:x="8463" w:y="14441"/>
        <w:shd w:val="clear" w:color="auto" w:fill="auto"/>
        <w:spacing w:after="0" w:line="230" w:lineRule="exact"/>
      </w:pPr>
      <w:r>
        <w:t>П.П. Заусаев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11"/>
        <w:framePr w:w="9619" w:h="1058" w:hRule="exact" w:wrap="none" w:vAnchor="page" w:hAnchor="page" w:x="780" w:y="929"/>
        <w:shd w:val="clear" w:color="auto" w:fill="auto"/>
        <w:spacing w:after="0" w:line="331" w:lineRule="exact"/>
        <w:ind w:left="4920" w:right="780" w:firstLine="600"/>
      </w:pPr>
      <w:r>
        <w:lastRenderedPageBreak/>
        <w:t>Приложение к постановлению главы МО «Кутулик» № 144 от 19.07.2016 г.</w:t>
      </w:r>
    </w:p>
    <w:p w:rsidR="008D7319" w:rsidRDefault="00787584">
      <w:pPr>
        <w:pStyle w:val="40"/>
        <w:framePr w:w="9619" w:h="13249" w:hRule="exact" w:wrap="none" w:vAnchor="page" w:hAnchor="page" w:x="780" w:y="2916"/>
        <w:shd w:val="clear" w:color="auto" w:fill="auto"/>
        <w:spacing w:before="0"/>
        <w:ind w:left="20"/>
      </w:pPr>
      <w:r>
        <w:t>ПОРЯДОК</w:t>
      </w:r>
    </w:p>
    <w:p w:rsidR="008D7319" w:rsidRDefault="00787584">
      <w:pPr>
        <w:pStyle w:val="40"/>
        <w:framePr w:w="9619" w:h="13249" w:hRule="exact" w:wrap="none" w:vAnchor="page" w:hAnchor="page" w:x="780" w:y="2916"/>
        <w:shd w:val="clear" w:color="auto" w:fill="auto"/>
        <w:spacing w:before="0" w:after="678"/>
        <w:ind w:left="20"/>
      </w:pPr>
      <w:r>
        <w:t xml:space="preserve">исполнения бюджета </w:t>
      </w:r>
      <w:r>
        <w:t>муниципального образования «Кутулик» по расходам, источникам финансирования дефицита местного бюджета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0"/>
          <w:numId w:val="2"/>
        </w:numPr>
        <w:shd w:val="clear" w:color="auto" w:fill="auto"/>
        <w:tabs>
          <w:tab w:val="left" w:pos="765"/>
        </w:tabs>
        <w:spacing w:after="323" w:line="230" w:lineRule="exact"/>
        <w:ind w:left="520"/>
      </w:pPr>
      <w:r>
        <w:t>Общие положения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1"/>
          <w:numId w:val="2"/>
        </w:numPr>
        <w:shd w:val="clear" w:color="auto" w:fill="auto"/>
        <w:tabs>
          <w:tab w:val="left" w:pos="1156"/>
        </w:tabs>
        <w:spacing w:after="0" w:line="317" w:lineRule="exact"/>
        <w:ind w:right="20" w:firstLine="700"/>
        <w:jc w:val="both"/>
      </w:pPr>
      <w:r>
        <w:t>Настоящий Порядок разработан в соответствии со статьями 219, 219.2 Бюджетного кодекса Российской Федерации и определяет правила исполнения</w:t>
      </w:r>
      <w:r>
        <w:t xml:space="preserve">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1"/>
          <w:numId w:val="2"/>
        </w:numPr>
        <w:shd w:val="clear" w:color="auto" w:fill="auto"/>
        <w:tabs>
          <w:tab w:val="left" w:pos="1253"/>
        </w:tabs>
        <w:spacing w:after="0" w:line="320" w:lineRule="exact"/>
        <w:ind w:right="20" w:firstLine="700"/>
        <w:jc w:val="both"/>
      </w:pPr>
      <w:r>
        <w:t>Исполнение местного бюджета по расходам местного бюджета осуществляется главными распорядителями средств</w:t>
      </w:r>
      <w:r>
        <w:t xml:space="preserve"> местного бюджета (далее - главные распорядители), являющимися также получателями бюджетных средств.</w:t>
      </w:r>
    </w:p>
    <w:p w:rsidR="008D7319" w:rsidRDefault="00787584">
      <w:pPr>
        <w:pStyle w:val="11"/>
        <w:framePr w:w="9619" w:h="13249" w:hRule="exact" w:wrap="none" w:vAnchor="page" w:hAnchor="page" w:x="780" w:y="2916"/>
        <w:shd w:val="clear" w:color="auto" w:fill="auto"/>
        <w:spacing w:after="0" w:line="320" w:lineRule="exact"/>
        <w:ind w:right="20" w:firstLine="700"/>
        <w:jc w:val="both"/>
      </w:pPr>
      <w:r>
        <w:t>И</w:t>
      </w:r>
      <w:r w:rsidR="00713720">
        <w:t>с</w:t>
      </w:r>
      <w:r>
        <w:t>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</w:t>
      </w:r>
      <w:r>
        <w:t>а местного бюджета.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320" w:lineRule="exact"/>
        <w:ind w:right="20" w:firstLine="700"/>
        <w:jc w:val="both"/>
      </w:pPr>
      <w:r>
        <w:t xml:space="preserve">Исполнение местного бюджета по расходам местного бюджета и источникам финансирования дефицита местного бюджета организуется финансовым органом - администрацией муниципального образования «Кутулик» на основе единства кассы и </w:t>
      </w:r>
      <w:r>
        <w:t>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программных комплексов.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1"/>
          <w:numId w:val="2"/>
        </w:numPr>
        <w:shd w:val="clear" w:color="auto" w:fill="auto"/>
        <w:tabs>
          <w:tab w:val="left" w:pos="1372"/>
        </w:tabs>
        <w:spacing w:after="0" w:line="317" w:lineRule="exact"/>
        <w:ind w:right="20" w:firstLine="700"/>
        <w:jc w:val="both"/>
      </w:pPr>
      <w:r>
        <w:t>Кассовое обслуживание исполнения бюджета муниципального образования «Кутулик» п</w:t>
      </w:r>
      <w:r>
        <w:t xml:space="preserve">о расходам </w:t>
      </w:r>
      <w:r>
        <w:rPr>
          <w:rStyle w:val="1pt"/>
        </w:rPr>
        <w:t xml:space="preserve">и источникам финансирования </w:t>
      </w:r>
      <w:r>
        <w:t>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</w:t>
      </w:r>
      <w:r>
        <w:t>м и администратору источников финансирования дефицита местного бюджета на основании Соглашения, заключенного между администрацией муниципального образования «Кутулик» и УФК по Иркутской области (далее территориальным органом Федерального казначейства) об о</w:t>
      </w:r>
      <w:r>
        <w:t>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D7319" w:rsidRDefault="00787584">
      <w:pPr>
        <w:pStyle w:val="11"/>
        <w:framePr w:w="9619" w:h="13249" w:hRule="exact" w:wrap="none" w:vAnchor="page" w:hAnchor="page" w:x="780" w:y="2916"/>
        <w:numPr>
          <w:ilvl w:val="1"/>
          <w:numId w:val="2"/>
        </w:numPr>
        <w:shd w:val="clear" w:color="auto" w:fill="auto"/>
        <w:tabs>
          <w:tab w:val="left" w:pos="1184"/>
        </w:tabs>
        <w:spacing w:after="0" w:line="317" w:lineRule="exact"/>
        <w:ind w:right="20" w:firstLine="700"/>
        <w:jc w:val="both"/>
      </w:pPr>
      <w:r>
        <w:t>Лицевые счета в территориальном органе Федерального казначейства открываются участникам бюджетного</w:t>
      </w:r>
      <w:r>
        <w:t xml:space="preserve"> процесса муниципального образования «Кутулик».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22"/>
        <w:framePr w:w="9684" w:h="231" w:hRule="exact" w:wrap="none" w:vAnchor="page" w:hAnchor="page" w:x="714" w:y="399"/>
        <w:shd w:val="clear" w:color="auto" w:fill="auto"/>
        <w:ind w:left="60"/>
      </w:pPr>
      <w:r>
        <w:lastRenderedPageBreak/>
        <w:t>3</w:t>
      </w:r>
    </w:p>
    <w:p w:rsidR="008D7319" w:rsidRDefault="00787584">
      <w:pPr>
        <w:pStyle w:val="11"/>
        <w:framePr w:w="9634" w:h="15813" w:hRule="exact" w:wrap="none" w:vAnchor="page" w:hAnchor="page" w:x="739" w:y="637"/>
        <w:shd w:val="clear" w:color="auto" w:fill="auto"/>
        <w:spacing w:after="0" w:line="324" w:lineRule="exact"/>
        <w:ind w:left="20" w:right="20" w:firstLine="660"/>
        <w:jc w:val="both"/>
      </w:pPr>
      <w: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Управлению Федерального казначейства по </w:t>
      </w:r>
      <w:r>
        <w:t>Иркутской области на балансовом счете 40204 "Средства местных бюджетов".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208"/>
        </w:tabs>
        <w:spacing w:after="0" w:line="324" w:lineRule="exact"/>
        <w:ind w:left="20" w:right="20" w:firstLine="660"/>
        <w:jc w:val="both"/>
      </w:pPr>
      <w:r>
        <w:t xml:space="preserve">Операции в рамках исполнения местного бюджета с межбюджетными трансфертами, выделенными из бюджета Иркутской области в соответствии с законом о бюджете Иркутской области на очередной </w:t>
      </w:r>
      <w:r>
        <w:t>финансовый год и плановый период,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муниципального образования «Кутулик» и операции по их расходованию</w:t>
      </w:r>
      <w:r>
        <w:t xml:space="preserve"> осуществляются через счет № 40204 "Средства местных бюджетов", открытый в территориальном органе Федерального казначейства.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341"/>
        </w:tabs>
        <w:spacing w:after="0" w:line="324" w:lineRule="exact"/>
        <w:ind w:left="20" w:right="20" w:firstLine="660"/>
        <w:jc w:val="both"/>
      </w:pPr>
      <w:r>
        <w:t>Информационный обмен между Федеральным казначейством, Финансовым органом, главными распорядителями, администратором источников фина</w:t>
      </w:r>
      <w:r>
        <w:t xml:space="preserve">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с использованием вычислительной техники, телекоммуникационных систем, </w:t>
      </w:r>
      <w:r>
        <w:t>ПК «СУФД» и электронной цифровой подписи (далее - ЭЦП).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4" w:lineRule="exact"/>
        <w:ind w:left="20" w:right="20" w:firstLine="660"/>
        <w:jc w:val="both"/>
      </w:pPr>
      <w:r>
        <w:t>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230"/>
        </w:tabs>
        <w:spacing w:after="375" w:line="324" w:lineRule="exact"/>
        <w:ind w:left="20" w:right="20" w:firstLine="660"/>
        <w:jc w:val="both"/>
      </w:pPr>
      <w:r>
        <w:t xml:space="preserve">К </w:t>
      </w:r>
      <w:r>
        <w:t>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 муниципального образования «Кутулик» на</w:t>
      </w:r>
      <w:r>
        <w:t>стоящий Порядок применяется с учетом требований, установленных указанными актами.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0"/>
          <w:numId w:val="2"/>
        </w:numPr>
        <w:shd w:val="clear" w:color="auto" w:fill="auto"/>
        <w:tabs>
          <w:tab w:val="left" w:pos="961"/>
        </w:tabs>
        <w:spacing w:after="323" w:line="230" w:lineRule="exact"/>
        <w:ind w:left="20" w:firstLine="660"/>
        <w:jc w:val="both"/>
      </w:pPr>
      <w:r>
        <w:t>Исполнение местного бюджета по расходам местного бюджета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170"/>
        </w:tabs>
        <w:spacing w:after="0" w:line="317" w:lineRule="exact"/>
        <w:ind w:left="20" w:firstLine="660"/>
        <w:jc w:val="both"/>
      </w:pPr>
      <w:r>
        <w:t>Исполнение местного бюджета по расходам предусматривает: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0"/>
          <w:numId w:val="3"/>
        </w:numPr>
        <w:shd w:val="clear" w:color="auto" w:fill="auto"/>
        <w:tabs>
          <w:tab w:val="left" w:pos="945"/>
        </w:tabs>
        <w:spacing w:after="0" w:line="317" w:lineRule="exact"/>
        <w:ind w:left="20" w:right="20" w:firstLine="660"/>
        <w:jc w:val="both"/>
      </w:pPr>
      <w:r>
        <w:t>принятие бюджетных обязательств, подлежащих исполнению за сч</w:t>
      </w:r>
      <w:r>
        <w:t>ет средств местного бюджета;</w:t>
      </w:r>
    </w:p>
    <w:p w:rsidR="008D7319" w:rsidRDefault="00787584">
      <w:pPr>
        <w:pStyle w:val="20"/>
        <w:framePr w:w="9634" w:h="15813" w:hRule="exact" w:wrap="none" w:vAnchor="page" w:hAnchor="page" w:x="739" w:y="637"/>
        <w:numPr>
          <w:ilvl w:val="0"/>
          <w:numId w:val="3"/>
        </w:numPr>
        <w:shd w:val="clear" w:color="auto" w:fill="auto"/>
        <w:tabs>
          <w:tab w:val="left" w:pos="846"/>
        </w:tabs>
        <w:spacing w:line="317" w:lineRule="exact"/>
        <w:ind w:left="20" w:firstLine="660"/>
        <w:jc w:val="both"/>
      </w:pPr>
      <w:r>
        <w:t>подтверждение денежных обязательств;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17" w:lineRule="exact"/>
        <w:ind w:left="20" w:firstLine="660"/>
        <w:jc w:val="both"/>
      </w:pPr>
      <w:r>
        <w:t>санкционирование оплаты денежных обязательств;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17" w:lineRule="exact"/>
        <w:ind w:left="20" w:firstLine="660"/>
        <w:jc w:val="both"/>
      </w:pPr>
      <w:r>
        <w:t>подтверждение исполнения денежных обязательств.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17" w:lineRule="exact"/>
        <w:ind w:left="20" w:right="20" w:firstLine="660"/>
        <w:jc w:val="both"/>
      </w:pPr>
      <w:r>
        <w:t xml:space="preserve">Исполнение местного бюджета по расходам местного бюджета (за исключением денежных обязательств </w:t>
      </w:r>
      <w:r>
        <w:t>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</w:t>
      </w:r>
      <w:r>
        <w:t>в местного бюджета.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1"/>
          <w:numId w:val="2"/>
        </w:numPr>
        <w:shd w:val="clear" w:color="auto" w:fill="auto"/>
        <w:tabs>
          <w:tab w:val="left" w:pos="1197"/>
        </w:tabs>
        <w:spacing w:after="300" w:line="313" w:lineRule="exact"/>
        <w:ind w:left="20" w:right="20" w:firstLine="660"/>
        <w:jc w:val="both"/>
      </w:pPr>
      <w:r>
        <w:t>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D7319" w:rsidRDefault="00787584">
      <w:pPr>
        <w:pStyle w:val="11"/>
        <w:framePr w:w="9634" w:h="15813" w:hRule="exact" w:wrap="none" w:vAnchor="page" w:hAnchor="page" w:x="739" w:y="637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313" w:lineRule="exact"/>
        <w:ind w:left="20" w:right="20" w:firstLine="660"/>
        <w:jc w:val="both"/>
      </w:pPr>
      <w:r>
        <w:t>Исполнение местного бюджета по источникам финансирования дефицита местного бюджета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22"/>
        <w:framePr w:wrap="none" w:vAnchor="page" w:hAnchor="page" w:x="6252" w:y="399"/>
        <w:shd w:val="clear" w:color="auto" w:fill="auto"/>
        <w:spacing w:line="170" w:lineRule="exact"/>
        <w:ind w:left="20"/>
        <w:jc w:val="left"/>
      </w:pPr>
      <w:r>
        <w:lastRenderedPageBreak/>
        <w:t>4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399"/>
        </w:tabs>
        <w:spacing w:after="0" w:line="320" w:lineRule="exact"/>
        <w:ind w:left="20" w:right="20" w:firstLine="680"/>
        <w:jc w:val="both"/>
      </w:pPr>
      <w:r>
        <w:t xml:space="preserve">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</w:t>
      </w:r>
      <w:r>
        <w:t>остатками средств на едином счете местного бюджета.</w:t>
      </w:r>
    </w:p>
    <w:p w:rsidR="008D7319" w:rsidRDefault="00787584">
      <w:pPr>
        <w:pStyle w:val="11"/>
        <w:framePr w:w="9637" w:h="15169" w:hRule="exact" w:wrap="none" w:vAnchor="page" w:hAnchor="page" w:x="1536" w:y="906"/>
        <w:shd w:val="clear" w:color="auto" w:fill="auto"/>
        <w:spacing w:after="0" w:line="320" w:lineRule="exact"/>
        <w:ind w:left="20" w:right="20" w:firstLine="680"/>
        <w:jc w:val="both"/>
      </w:pPr>
      <w:r>
        <w:t>Исполнение местного бюджета по источникам финансирования дефицита местного бюджета предусматривает: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20" w:lineRule="exact"/>
        <w:ind w:left="20" w:right="20" w:firstLine="680"/>
        <w:jc w:val="both"/>
      </w:pPr>
      <w:r>
        <w:t>принятие бюджетных обязательств по источникам финансирования дефицита местного бюджета;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320" w:lineRule="exact"/>
        <w:ind w:left="20" w:right="20" w:firstLine="680"/>
        <w:jc w:val="both"/>
      </w:pPr>
      <w:r>
        <w:t xml:space="preserve">подтверждение </w:t>
      </w:r>
      <w:r>
        <w:t>денежных обязательств по источникам финансирования дефицита местного бюджета;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320" w:lineRule="exact"/>
        <w:ind w:left="20" w:right="20" w:firstLine="680"/>
        <w:jc w:val="both"/>
      </w:pPr>
      <w:r>
        <w:t>санкционирование оплаты денежных обязательств по источникам финансирования дефицита местного бюджета;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320" w:lineRule="exact"/>
        <w:ind w:left="20" w:right="20" w:firstLine="680"/>
        <w:jc w:val="both"/>
      </w:pPr>
      <w:r>
        <w:t xml:space="preserve">подтверждение исполнения денежных обязательств по источникам финансирования </w:t>
      </w:r>
      <w:r>
        <w:t>дефицита местного бюджета.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20" w:lineRule="exact"/>
        <w:ind w:left="20" w:right="20" w:firstLine="680"/>
        <w:jc w:val="both"/>
      </w:pPr>
      <w:r>
        <w:t>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834"/>
        </w:tabs>
        <w:spacing w:after="0" w:line="320" w:lineRule="exact"/>
        <w:ind w:left="20" w:firstLine="680"/>
        <w:jc w:val="both"/>
      </w:pPr>
      <w:r>
        <w:t xml:space="preserve">В случае, если </w:t>
      </w:r>
      <w:r>
        <w:t>источник финансирования дефицита местного бюджета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3"/>
        </w:numPr>
        <w:shd w:val="clear" w:color="auto" w:fill="auto"/>
        <w:tabs>
          <w:tab w:val="left" w:pos="1154"/>
          <w:tab w:val="left" w:pos="297"/>
        </w:tabs>
        <w:spacing w:after="372" w:line="320" w:lineRule="exact"/>
        <w:ind w:left="20" w:right="20"/>
        <w:jc w:val="both"/>
      </w:pPr>
      <w:r>
        <w:t>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муниципального образования «К</w:t>
      </w:r>
      <w:r>
        <w:t>утулик» и роспись Финансового органа - администрации муниципального образования «Кутулик».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0"/>
          <w:numId w:val="2"/>
        </w:numPr>
        <w:shd w:val="clear" w:color="auto" w:fill="auto"/>
        <w:tabs>
          <w:tab w:val="left" w:pos="981"/>
        </w:tabs>
        <w:spacing w:after="319" w:line="230" w:lineRule="exact"/>
        <w:ind w:left="20" w:firstLine="680"/>
        <w:jc w:val="both"/>
      </w:pPr>
      <w:r>
        <w:t>Принятие бюджетных обязательств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291"/>
        </w:tabs>
        <w:spacing w:after="0" w:line="317" w:lineRule="exact"/>
        <w:ind w:left="20" w:right="20" w:firstLine="680"/>
        <w:jc w:val="both"/>
      </w:pPr>
      <w:r>
        <w:t xml:space="preserve">Главные распорядители, администратор источников финансирования дефицита местного бюджета принимают бюджетные обязательства путем </w:t>
      </w:r>
      <w:r>
        <w:t>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291"/>
        </w:tabs>
        <w:spacing w:after="0" w:line="317" w:lineRule="exact"/>
        <w:ind w:left="20" w:right="20" w:firstLine="680"/>
        <w:jc w:val="both"/>
      </w:pPr>
      <w:r>
        <w:t xml:space="preserve">Заключение и оплата </w:t>
      </w:r>
      <w:r>
        <w:rPr>
          <w:rStyle w:val="1pt"/>
        </w:rPr>
        <w:t xml:space="preserve">главными </w:t>
      </w:r>
      <w:r>
        <w:t>распорядителями муниципальных контрактов, договоров на поставку то</w:t>
      </w:r>
      <w:r>
        <w:t>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</w:t>
      </w:r>
      <w:r>
        <w:t>нных обязательств.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680"/>
        <w:jc w:val="both"/>
      </w:pPr>
      <w:r>
        <w:t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</w:t>
      </w:r>
      <w:r>
        <w:t>м году и с учетом принятых и неисполненных обязательств.</w:t>
      </w:r>
    </w:p>
    <w:p w:rsidR="008D7319" w:rsidRDefault="00787584">
      <w:pPr>
        <w:pStyle w:val="11"/>
        <w:framePr w:w="9637" w:h="15169" w:hRule="exact" w:wrap="none" w:vAnchor="page" w:hAnchor="page" w:x="1536" w:y="906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317" w:lineRule="exact"/>
        <w:ind w:left="20" w:right="20" w:firstLine="680"/>
        <w:jc w:val="both"/>
      </w:pPr>
      <w:r>
        <w:t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22"/>
        <w:framePr w:w="9688" w:h="223" w:hRule="exact" w:wrap="none" w:vAnchor="page" w:hAnchor="page" w:x="710" w:y="399"/>
        <w:shd w:val="clear" w:color="auto" w:fill="auto"/>
        <w:ind w:left="60"/>
      </w:pPr>
      <w:r>
        <w:lastRenderedPageBreak/>
        <w:t>5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4" w:lineRule="exact"/>
        <w:ind w:left="20" w:right="20" w:firstLine="680"/>
        <w:jc w:val="both"/>
      </w:pPr>
      <w:r>
        <w:t>осуществлению платежей, взносов, безвозмездных перечислений в рамках исполнения договоров (соглашений);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324" w:lineRule="exact"/>
        <w:ind w:left="20" w:firstLine="680"/>
        <w:jc w:val="both"/>
      </w:pPr>
      <w:r>
        <w:t>обслуживанию муниципального долга;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324" w:lineRule="exact"/>
        <w:ind w:left="20" w:firstLine="680"/>
        <w:jc w:val="both"/>
      </w:pPr>
      <w:r>
        <w:t>исполнению судебных решений.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298"/>
        </w:tabs>
        <w:spacing w:after="375" w:line="324" w:lineRule="exact"/>
        <w:ind w:left="20" w:right="20" w:firstLine="680"/>
        <w:jc w:val="both"/>
      </w:pPr>
      <w:r>
        <w:t>Для обеспечения исполнения принятых бюджетных обязательств Финансовый орган доводит до б</w:t>
      </w:r>
      <w:r>
        <w:t>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0"/>
          <w:numId w:val="2"/>
        </w:numPr>
        <w:shd w:val="clear" w:color="auto" w:fill="auto"/>
        <w:tabs>
          <w:tab w:val="left" w:pos="977"/>
        </w:tabs>
        <w:spacing w:after="323" w:line="230" w:lineRule="exact"/>
        <w:ind w:left="20" w:firstLine="680"/>
        <w:jc w:val="both"/>
      </w:pPr>
      <w:r>
        <w:t>Подтверждение денежных обязательств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168"/>
        </w:tabs>
        <w:spacing w:after="0" w:line="320" w:lineRule="exact"/>
        <w:ind w:left="20" w:right="20" w:firstLine="680"/>
        <w:jc w:val="both"/>
      </w:pPr>
      <w:r>
        <w:t>Подтверждение денежных обязательств заключается в подтверждении главными</w:t>
      </w:r>
      <w:r>
        <w:t xml:space="preserve">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309"/>
        </w:tabs>
        <w:spacing w:after="0" w:line="320" w:lineRule="exact"/>
        <w:ind w:left="20" w:right="20" w:firstLine="680"/>
        <w:jc w:val="both"/>
      </w:pPr>
      <w:r>
        <w:t>Подтверждение денежных обязательств по расходам местного бюджета (за исключением д</w:t>
      </w:r>
      <w:r>
        <w:t>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</w:t>
      </w:r>
      <w:r>
        <w:t>нных бюджетных обязательств.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320" w:lineRule="exact"/>
        <w:ind w:left="20" w:right="20" w:firstLine="680"/>
        <w:jc w:val="both"/>
      </w:pPr>
      <w:r>
        <w:t>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572"/>
        </w:tabs>
        <w:spacing w:after="0" w:line="320" w:lineRule="exact"/>
        <w:ind w:left="20" w:right="20" w:firstLine="680"/>
        <w:jc w:val="both"/>
      </w:pPr>
      <w:r>
        <w:t xml:space="preserve">Подтверждение денежных обязательств по источникам </w:t>
      </w:r>
      <w:r>
        <w:t>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410"/>
        </w:tabs>
        <w:spacing w:after="372" w:line="320" w:lineRule="exact"/>
        <w:ind w:left="20" w:right="20" w:firstLine="680"/>
        <w:jc w:val="both"/>
      </w:pPr>
      <w:r>
        <w:t>Для подтверждения возникновения денежного обязательства в Финансовый орган представл</w:t>
      </w:r>
      <w:r>
        <w:t>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- документ-основание) подлинник на бумажном носител</w:t>
      </w:r>
      <w:r>
        <w:t>е.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0"/>
          <w:numId w:val="2"/>
        </w:numPr>
        <w:shd w:val="clear" w:color="auto" w:fill="auto"/>
        <w:tabs>
          <w:tab w:val="left" w:pos="974"/>
        </w:tabs>
        <w:spacing w:after="323" w:line="230" w:lineRule="exact"/>
        <w:ind w:left="20" w:firstLine="680"/>
        <w:jc w:val="both"/>
      </w:pPr>
      <w:r>
        <w:t>Санкционирование оплаты денежных обязательств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280"/>
        </w:tabs>
        <w:spacing w:after="0" w:line="317" w:lineRule="exact"/>
        <w:ind w:left="20" w:right="20" w:firstLine="680"/>
        <w:jc w:val="both"/>
      </w:pPr>
      <w: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384"/>
        </w:tabs>
        <w:spacing w:after="0" w:line="317" w:lineRule="exact"/>
        <w:ind w:left="20" w:right="20" w:firstLine="680"/>
        <w:jc w:val="both"/>
      </w:pPr>
      <w:r>
        <w:t xml:space="preserve">Для оплаты денежных обязательств, главные распорядители, </w:t>
      </w:r>
      <w:r>
        <w:t>администратор источников финансирования дефицита местного бюджета представляют в Финансовый орган заявки на кассовый расход (далее - платежные документы) в соответствии со сводной бюджетной росписью местного бюджета и бюджетных росписей главных распорядите</w:t>
      </w:r>
      <w:r>
        <w:t>лей средств местного бюджета на соответствующий финансовый год.</w:t>
      </w:r>
    </w:p>
    <w:p w:rsidR="008D7319" w:rsidRDefault="00787584">
      <w:pPr>
        <w:pStyle w:val="11"/>
        <w:framePr w:w="9634" w:h="15783" w:hRule="exact" w:wrap="none" w:vAnchor="page" w:hAnchor="page" w:x="739" w:y="626"/>
        <w:numPr>
          <w:ilvl w:val="1"/>
          <w:numId w:val="2"/>
        </w:numPr>
        <w:shd w:val="clear" w:color="auto" w:fill="auto"/>
        <w:tabs>
          <w:tab w:val="left" w:pos="1305"/>
        </w:tabs>
        <w:spacing w:after="0" w:line="317" w:lineRule="exact"/>
        <w:ind w:left="20" w:right="20" w:firstLine="680"/>
        <w:jc w:val="both"/>
      </w:pPr>
      <w:r>
        <w:t>Ответственный работник Финансового органа готовит расходное расписание, которое подписывается Главой муниципального образования «Кутулик» на основании представленных платежных документов и пер</w:t>
      </w:r>
      <w:r>
        <w:t>едает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11"/>
        <w:framePr w:w="9644" w:h="15494" w:hRule="exact" w:wrap="none" w:vAnchor="page" w:hAnchor="page" w:x="1533" w:y="773"/>
        <w:shd w:val="clear" w:color="auto" w:fill="auto"/>
        <w:spacing w:after="0" w:line="320" w:lineRule="exact"/>
        <w:ind w:left="20" w:right="20"/>
        <w:jc w:val="both"/>
      </w:pPr>
      <w:r>
        <w:lastRenderedPageBreak/>
        <w:t>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20" w:lineRule="exact"/>
        <w:ind w:left="20" w:right="20" w:firstLine="660"/>
        <w:jc w:val="both"/>
      </w:pPr>
      <w:r>
        <w:t xml:space="preserve">Платежные документы проверяются на наличие в них </w:t>
      </w:r>
      <w:r>
        <w:t>следующих реквизитов и показателей: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320" w:lineRule="exact"/>
        <w:ind w:left="20" w:right="20" w:firstLine="660"/>
        <w:jc w:val="both"/>
      </w:pPr>
      <w:r>
        <w:t>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122"/>
        </w:tabs>
        <w:spacing w:after="0" w:line="320" w:lineRule="exact"/>
        <w:ind w:left="20" w:right="20" w:firstLine="660"/>
        <w:jc w:val="both"/>
      </w:pPr>
      <w:r>
        <w:t xml:space="preserve">кодов классификации расходов местного бюджета (классификации источников </w:t>
      </w:r>
      <w:r>
        <w:t>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20" w:lineRule="exact"/>
        <w:ind w:left="20" w:right="20" w:firstLine="660"/>
        <w:jc w:val="both"/>
      </w:pPr>
      <w:r>
        <w:t>суммы кассового расхода (кассовой выплаты) в валюте Российской Федерации, в рублевом эквиваленте, исчисле</w:t>
      </w:r>
      <w:r>
        <w:t>нном на дату оформления платежного документа;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986"/>
        </w:tabs>
        <w:spacing w:after="0" w:line="320" w:lineRule="exact"/>
        <w:ind w:left="20" w:firstLine="660"/>
        <w:jc w:val="both"/>
      </w:pPr>
      <w:r>
        <w:t>суммы налога на добавленную стоимость (при наличии);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039"/>
        </w:tabs>
        <w:spacing w:after="0" w:line="320" w:lineRule="exact"/>
        <w:ind w:left="20" w:right="20" w:firstLine="660"/>
        <w:jc w:val="both"/>
      </w:pPr>
      <w: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</w:t>
      </w:r>
      <w:r>
        <w:t xml:space="preserve"> платежному документу;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945"/>
        </w:tabs>
        <w:spacing w:after="0" w:line="320" w:lineRule="exact"/>
        <w:ind w:left="20" w:right="20" w:firstLine="660"/>
        <w:jc w:val="both"/>
      </w:pPr>
      <w: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320" w:lineRule="exact"/>
        <w:ind w:left="20" w:right="20" w:firstLine="660"/>
        <w:jc w:val="both"/>
      </w:pPr>
      <w:r>
        <w:t>реквизитов (номер, дата) и предмета муниципального контракта (договора), дополнительного соглашения</w:t>
      </w:r>
      <w:r>
        <w:t xml:space="preserve">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</w:t>
      </w:r>
      <w:r>
        <w:t>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</w:t>
      </w:r>
      <w:r>
        <w:t>нтов, подтверждающих возникновение денежных обязательств, предусмотренных нормативными правовыми актами Российской Федерации и правовыми актами муниципального образования «Кутулик».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1194"/>
        </w:tabs>
        <w:spacing w:after="0" w:line="320" w:lineRule="exact"/>
        <w:ind w:left="20" w:right="20" w:firstLine="660"/>
        <w:jc w:val="both"/>
      </w:pPr>
      <w:r>
        <w:t>непревышение указанного в платежных документах авансового платежа предельн</w:t>
      </w:r>
      <w:r>
        <w:t xml:space="preserve">ому размеру авансового </w:t>
      </w:r>
      <w:r>
        <w:rPr>
          <w:rStyle w:val="1pt"/>
        </w:rPr>
        <w:t xml:space="preserve">платежа, установленному </w:t>
      </w:r>
      <w:r>
        <w:t>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</w:t>
      </w:r>
      <w:r>
        <w:t>ра и срока выплаты арендной платы за период пользования имуществом условиям договора аренды;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4"/>
        </w:numPr>
        <w:shd w:val="clear" w:color="auto" w:fill="auto"/>
        <w:tabs>
          <w:tab w:val="left" w:pos="952"/>
        </w:tabs>
        <w:spacing w:after="0" w:line="320" w:lineRule="exact"/>
        <w:ind w:left="20" w:right="20" w:firstLine="660"/>
        <w:jc w:val="both"/>
      </w:pPr>
      <w:r>
        <w:t xml:space="preserve">непревышение сумм в платежном документе остатков соответствующих лимитов бюджетных обязательств, учтенных на лицевом счете главного распорядителя </w:t>
      </w:r>
      <w:r>
        <w:t>(бюджетополучателя).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1"/>
          <w:numId w:val="2"/>
        </w:numPr>
        <w:shd w:val="clear" w:color="auto" w:fill="auto"/>
        <w:tabs>
          <w:tab w:val="left" w:pos="1165"/>
        </w:tabs>
        <w:spacing w:after="0" w:line="320" w:lineRule="exact"/>
        <w:ind w:left="20" w:right="20" w:firstLine="660"/>
        <w:jc w:val="both"/>
      </w:pPr>
      <w: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D7319" w:rsidRDefault="00787584">
      <w:pPr>
        <w:pStyle w:val="11"/>
        <w:framePr w:w="9644" w:h="15494" w:hRule="exact" w:wrap="none" w:vAnchor="page" w:hAnchor="page" w:x="1533" w:y="773"/>
        <w:numPr>
          <w:ilvl w:val="0"/>
          <w:numId w:val="5"/>
        </w:numPr>
        <w:shd w:val="clear" w:color="auto" w:fill="auto"/>
        <w:tabs>
          <w:tab w:val="left" w:pos="1053"/>
        </w:tabs>
        <w:spacing w:after="0" w:line="320" w:lineRule="exact"/>
        <w:ind w:left="20" w:right="20" w:firstLine="660"/>
        <w:jc w:val="both"/>
      </w:pPr>
      <w:r>
        <w:t>коды классификации источников финансирования д</w:t>
      </w:r>
      <w:r>
        <w:t>ефицита местного бюджета, указанные в платежном документе, должны соответствовать кодам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11"/>
        <w:framePr w:w="9634" w:h="15800" w:hRule="exact" w:wrap="none" w:vAnchor="page" w:hAnchor="page" w:x="739" w:y="624"/>
        <w:shd w:val="clear" w:color="auto" w:fill="auto"/>
        <w:spacing w:after="0" w:line="324" w:lineRule="exact"/>
        <w:ind w:left="20" w:right="20"/>
        <w:jc w:val="both"/>
      </w:pPr>
      <w:r>
        <w:lastRenderedPageBreak/>
        <w:t>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24" w:lineRule="exact"/>
        <w:ind w:left="20" w:right="20" w:firstLine="620"/>
        <w:jc w:val="both"/>
      </w:pPr>
      <w:r>
        <w:t xml:space="preserve">соответствие </w:t>
      </w:r>
      <w:r>
        <w:t>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</w:t>
      </w:r>
      <w:r>
        <w:t>твержденных в установленном порядке Министерством финансов Российской Федерации;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320" w:lineRule="exact"/>
        <w:ind w:left="20" w:right="20" w:firstLine="620"/>
        <w:jc w:val="both"/>
      </w:pPr>
      <w:r>
        <w:t>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</w:t>
      </w:r>
      <w:r>
        <w:t>а местного бюджета.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20" w:lineRule="exact"/>
        <w:ind w:left="20" w:right="20" w:firstLine="620"/>
        <w:jc w:val="both"/>
      </w:pPr>
      <w: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</w:t>
      </w:r>
      <w:r>
        <w:t>бязательств при условии представления главным распорядителем помимо документа-основания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</w:t>
      </w:r>
      <w:r>
        <w:t>я и соответствующей организации, и скрепленного оттисками печатей.</w:t>
      </w:r>
    </w:p>
    <w:p w:rsidR="008D7319" w:rsidRDefault="00787584">
      <w:pPr>
        <w:pStyle w:val="11"/>
        <w:framePr w:w="9634" w:h="15800" w:hRule="exact" w:wrap="none" w:vAnchor="page" w:hAnchor="page" w:x="739" w:y="624"/>
        <w:shd w:val="clear" w:color="auto" w:fill="auto"/>
        <w:spacing w:after="0" w:line="320" w:lineRule="exact"/>
        <w:ind w:left="20" w:right="20" w:firstLine="620"/>
        <w:jc w:val="both"/>
      </w:pPr>
      <w: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</w:t>
      </w:r>
      <w:r>
        <w:t>дому муниципальному контракту (договору) отдельно.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20" w:lineRule="exact"/>
        <w:ind w:left="20" w:right="20" w:firstLine="620"/>
        <w:jc w:val="both"/>
      </w:pPr>
      <w:r>
        <w:t xml:space="preserve"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 основания </w:t>
      </w:r>
      <w:r>
        <w:t>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320" w:lineRule="exact"/>
        <w:ind w:left="20" w:right="20" w:firstLine="620"/>
        <w:jc w:val="both"/>
      </w:pPr>
      <w:r>
        <w:t>Главный распорядитель в соответствии с установленной сферой управления (деятельности) осуществляет контроль и</w:t>
      </w:r>
      <w:r>
        <w:t xml:space="preserve"> несет ответственность за: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20" w:lineRule="exact"/>
        <w:ind w:left="20" w:right="20" w:firstLine="620"/>
        <w:jc w:val="both"/>
      </w:pPr>
      <w:r>
        <w:t>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320" w:lineRule="exact"/>
        <w:ind w:left="20" w:right="20" w:firstLine="620"/>
        <w:jc w:val="both"/>
      </w:pPr>
      <w:r>
        <w:t xml:space="preserve">целевым расходованием денежных средств при совершении расчетов наличными денежными </w:t>
      </w:r>
      <w:r>
        <w:rPr>
          <w:rStyle w:val="1pt"/>
        </w:rPr>
        <w:t>средствами в случа</w:t>
      </w:r>
      <w:r>
        <w:rPr>
          <w:rStyle w:val="1pt"/>
        </w:rPr>
        <w:t xml:space="preserve">е представления в Финансовый </w:t>
      </w:r>
      <w:r>
        <w:t>орган заявок на получение денежных средств под отчет;</w:t>
      </w:r>
    </w:p>
    <w:p w:rsidR="008D7319" w:rsidRDefault="00787584">
      <w:pPr>
        <w:pStyle w:val="11"/>
        <w:framePr w:w="9634" w:h="15800" w:hRule="exact" w:wrap="none" w:vAnchor="page" w:hAnchor="page" w:x="739" w:y="624"/>
        <w:shd w:val="clear" w:color="auto" w:fill="auto"/>
        <w:spacing w:after="0" w:line="320" w:lineRule="exact"/>
        <w:ind w:left="20" w:right="20" w:firstLine="1020"/>
        <w:jc w:val="both"/>
      </w:pPr>
      <w:r>
        <w:t xml:space="preserve">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</w:t>
      </w:r>
      <w:r>
        <w:t>установленном порядке;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3"/>
        </w:numPr>
        <w:shd w:val="clear" w:color="auto" w:fill="auto"/>
        <w:tabs>
          <w:tab w:val="left" w:pos="729"/>
        </w:tabs>
        <w:spacing w:after="0" w:line="320" w:lineRule="exact"/>
        <w:ind w:left="20" w:right="20" w:firstLine="620"/>
        <w:jc w:val="both"/>
      </w:pPr>
      <w:r>
        <w:t>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3"/>
        </w:numPr>
        <w:shd w:val="clear" w:color="auto" w:fill="auto"/>
        <w:tabs>
          <w:tab w:val="left" w:pos="916"/>
        </w:tabs>
        <w:spacing w:after="0" w:line="320" w:lineRule="exact"/>
        <w:ind w:left="20" w:right="20" w:firstLine="620"/>
        <w:jc w:val="both"/>
      </w:pPr>
      <w:r>
        <w:t>полнотой и своевременностью уплаты нал</w:t>
      </w:r>
      <w:r>
        <w:t>огов, государственной пошлины, сборов, разного рода платежей в бюджеты всех уровней;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3"/>
        </w:numPr>
        <w:shd w:val="clear" w:color="auto" w:fill="auto"/>
        <w:tabs>
          <w:tab w:val="left" w:pos="870"/>
        </w:tabs>
        <w:spacing w:after="312" w:line="320" w:lineRule="exact"/>
        <w:ind w:left="20" w:right="20" w:firstLine="620"/>
        <w:jc w:val="both"/>
      </w:pPr>
      <w: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</w:t>
      </w:r>
      <w:r>
        <w:t>твующим законодательством;</w:t>
      </w:r>
    </w:p>
    <w:p w:rsidR="008D7319" w:rsidRDefault="00787584">
      <w:pPr>
        <w:pStyle w:val="11"/>
        <w:framePr w:w="9634" w:h="15800" w:hRule="exact" w:wrap="none" w:vAnchor="page" w:hAnchor="page" w:x="739" w:y="624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30" w:lineRule="exact"/>
        <w:ind w:left="20" w:firstLine="620"/>
        <w:jc w:val="both"/>
      </w:pPr>
      <w:r>
        <w:t>Подтверждение исполнения денежных обязательств</w:t>
      </w:r>
    </w:p>
    <w:p w:rsidR="008D7319" w:rsidRDefault="008D7319">
      <w:pPr>
        <w:rPr>
          <w:sz w:val="2"/>
          <w:szCs w:val="2"/>
        </w:rPr>
        <w:sectPr w:rsidR="008D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19" w:rsidRDefault="00787584">
      <w:pPr>
        <w:pStyle w:val="22"/>
        <w:framePr w:wrap="none" w:vAnchor="page" w:hAnchor="page" w:x="6296" w:y="399"/>
        <w:shd w:val="clear" w:color="auto" w:fill="auto"/>
        <w:spacing w:line="170" w:lineRule="exact"/>
        <w:ind w:left="20"/>
        <w:jc w:val="left"/>
      </w:pPr>
      <w:r>
        <w:lastRenderedPageBreak/>
        <w:t>8</w:t>
      </w:r>
    </w:p>
    <w:p w:rsidR="008D7319" w:rsidRDefault="00787584">
      <w:pPr>
        <w:pStyle w:val="11"/>
        <w:framePr w:w="9608" w:h="3344" w:hRule="exact" w:wrap="none" w:vAnchor="page" w:hAnchor="page" w:x="1576" w:y="896"/>
        <w:numPr>
          <w:ilvl w:val="1"/>
          <w:numId w:val="2"/>
        </w:numPr>
        <w:shd w:val="clear" w:color="auto" w:fill="auto"/>
        <w:tabs>
          <w:tab w:val="left" w:pos="1332"/>
        </w:tabs>
        <w:spacing w:after="0" w:line="328" w:lineRule="exact"/>
        <w:ind w:firstLine="740"/>
        <w:jc w:val="both"/>
      </w:pPr>
      <w: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</w:t>
      </w:r>
      <w:r>
        <w:t>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</w:t>
      </w:r>
      <w:r>
        <w:t>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8D7319" w:rsidRDefault="00787584">
      <w:pPr>
        <w:pStyle w:val="50"/>
        <w:framePr w:wrap="none" w:vAnchor="page" w:hAnchor="page" w:x="683" w:y="10925"/>
        <w:shd w:val="clear" w:color="auto" w:fill="auto"/>
        <w:spacing w:line="510" w:lineRule="exact"/>
      </w:pPr>
      <w:r>
        <w:t>#</w:t>
      </w:r>
    </w:p>
    <w:p w:rsidR="008D7319" w:rsidRDefault="008D7319">
      <w:pPr>
        <w:rPr>
          <w:sz w:val="2"/>
          <w:szCs w:val="2"/>
        </w:rPr>
      </w:pPr>
    </w:p>
    <w:sectPr w:rsidR="008D7319" w:rsidSect="008D73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84" w:rsidRDefault="00787584" w:rsidP="008D7319">
      <w:r>
        <w:separator/>
      </w:r>
    </w:p>
  </w:endnote>
  <w:endnote w:type="continuationSeparator" w:id="1">
    <w:p w:rsidR="00787584" w:rsidRDefault="00787584" w:rsidP="008D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84" w:rsidRDefault="00787584"/>
  </w:footnote>
  <w:footnote w:type="continuationSeparator" w:id="1">
    <w:p w:rsidR="00787584" w:rsidRDefault="007875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50C"/>
    <w:multiLevelType w:val="multilevel"/>
    <w:tmpl w:val="51E05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D01B2"/>
    <w:multiLevelType w:val="multilevel"/>
    <w:tmpl w:val="923A3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C5DBF"/>
    <w:multiLevelType w:val="multilevel"/>
    <w:tmpl w:val="7F6CC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45102"/>
    <w:multiLevelType w:val="multilevel"/>
    <w:tmpl w:val="27E4C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302E84"/>
    <w:multiLevelType w:val="multilevel"/>
    <w:tmpl w:val="5F524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7319"/>
    <w:rsid w:val="00713720"/>
    <w:rsid w:val="00787584"/>
    <w:rsid w:val="008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31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6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8D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D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D731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7"/>
      <w:sz w:val="28"/>
      <w:szCs w:val="28"/>
      <w:u w:val="none"/>
    </w:rPr>
  </w:style>
  <w:style w:type="character" w:customStyle="1" w:styleId="a6">
    <w:name w:val="Основной текст_"/>
    <w:basedOn w:val="a0"/>
    <w:link w:val="11"/>
    <w:rsid w:val="008D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D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1pt">
    <w:name w:val="Основной текст + Интервал 1 pt"/>
    <w:basedOn w:val="a6"/>
    <w:rsid w:val="008D7319"/>
    <w:rPr>
      <w:color w:val="000000"/>
      <w:spacing w:val="20"/>
      <w:w w:val="100"/>
      <w:position w:val="0"/>
      <w:lang w:val="ru-RU"/>
    </w:rPr>
  </w:style>
  <w:style w:type="character" w:customStyle="1" w:styleId="21">
    <w:name w:val="Колонтитул (2)_"/>
    <w:basedOn w:val="a0"/>
    <w:link w:val="22"/>
    <w:rsid w:val="008D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D7319"/>
    <w:rPr>
      <w:rFonts w:ascii="Verdana" w:eastAsia="Verdana" w:hAnsi="Verdana" w:cs="Verdana"/>
      <w:b/>
      <w:bCs/>
      <w:i w:val="0"/>
      <w:iCs w:val="0"/>
      <w:smallCaps w:val="0"/>
      <w:strike w:val="0"/>
      <w:sz w:val="51"/>
      <w:szCs w:val="51"/>
      <w:u w:val="none"/>
    </w:rPr>
  </w:style>
  <w:style w:type="paragraph" w:customStyle="1" w:styleId="a5">
    <w:name w:val="Колонтитул"/>
    <w:basedOn w:val="a"/>
    <w:link w:val="a4"/>
    <w:rsid w:val="008D7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6"/>
      <w:sz w:val="21"/>
      <w:szCs w:val="21"/>
    </w:rPr>
  </w:style>
  <w:style w:type="paragraph" w:customStyle="1" w:styleId="20">
    <w:name w:val="Основной текст (2)"/>
    <w:basedOn w:val="a"/>
    <w:link w:val="2"/>
    <w:rsid w:val="008D73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8D731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10">
    <w:name w:val="Заголовок №1"/>
    <w:basedOn w:val="a"/>
    <w:link w:val="1"/>
    <w:rsid w:val="008D7319"/>
    <w:pPr>
      <w:shd w:val="clear" w:color="auto" w:fill="FFFFFF"/>
      <w:spacing w:before="240" w:line="0" w:lineRule="atLeast"/>
      <w:jc w:val="center"/>
      <w:outlineLvl w:val="0"/>
    </w:pPr>
    <w:rPr>
      <w:rFonts w:ascii="Georgia" w:eastAsia="Georgia" w:hAnsi="Georgia" w:cs="Georgia"/>
      <w:spacing w:val="37"/>
      <w:sz w:val="28"/>
      <w:szCs w:val="28"/>
    </w:rPr>
  </w:style>
  <w:style w:type="paragraph" w:customStyle="1" w:styleId="11">
    <w:name w:val="Основной текст1"/>
    <w:basedOn w:val="a"/>
    <w:link w:val="a6"/>
    <w:rsid w:val="008D731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40">
    <w:name w:val="Основной текст (4)"/>
    <w:basedOn w:val="a"/>
    <w:link w:val="4"/>
    <w:rsid w:val="008D7319"/>
    <w:pPr>
      <w:shd w:val="clear" w:color="auto" w:fill="FFFFFF"/>
      <w:spacing w:before="960" w:line="328" w:lineRule="exact"/>
      <w:jc w:val="center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22">
    <w:name w:val="Колонтитул (2)"/>
    <w:basedOn w:val="a"/>
    <w:link w:val="21"/>
    <w:rsid w:val="008D731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D7319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7349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7349~1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14758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2020-07-29T08:40:00Z</dcterms:created>
  <dcterms:modified xsi:type="dcterms:W3CDTF">2020-07-29T08:41:00Z</dcterms:modified>
</cp:coreProperties>
</file>